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B63C2F">
        <w:t>Andrus Ansip</w:t>
      </w:r>
    </w:p>
    <w:p w:rsidR="00057330" w:rsidRPr="00F54F64" w:rsidRDefault="00057330" w:rsidP="00057330">
      <w:r w:rsidRPr="00F54F64">
        <w:rPr>
          <w:b/>
        </w:rPr>
        <w:t>Title of Speech:</w:t>
      </w:r>
      <w:r>
        <w:t xml:space="preserve">  </w:t>
      </w:r>
      <w:r w:rsidR="00B63C2F">
        <w:t xml:space="preserve"> </w:t>
      </w:r>
      <w:r w:rsidR="008830F1" w:rsidRPr="00D17E9F">
        <w:rPr>
          <w:lang w:val="en-GB"/>
        </w:rPr>
        <w:t xml:space="preserve">Speech by Prime Minister of Estonia Mr. Andrus Ansip at </w:t>
      </w:r>
      <w:r w:rsidR="008830F1">
        <w:rPr>
          <w:lang w:val="en-GB"/>
        </w:rPr>
        <w:t>the London School of Economics,</w:t>
      </w:r>
    </w:p>
    <w:p w:rsidR="00057330" w:rsidRDefault="00057330" w:rsidP="00057330">
      <w:pPr>
        <w:rPr>
          <w:b/>
        </w:rPr>
      </w:pPr>
      <w:r>
        <w:rPr>
          <w:b/>
        </w:rPr>
        <w:t>Date of Speech:</w:t>
      </w:r>
      <w:r w:rsidR="008830F1">
        <w:rPr>
          <w:b/>
        </w:rPr>
        <w:t xml:space="preserve"> </w:t>
      </w:r>
      <w:r w:rsidR="008830F1">
        <w:rPr>
          <w:lang w:val="en-GB"/>
        </w:rPr>
        <w:t>23-JAN-</w:t>
      </w:r>
      <w:r w:rsidR="008830F1" w:rsidRPr="00D17E9F">
        <w:rPr>
          <w:lang w:val="en-GB"/>
        </w:rPr>
        <w:t>2007</w:t>
      </w:r>
    </w:p>
    <w:p w:rsidR="00057330" w:rsidRDefault="00057330" w:rsidP="00057330">
      <w:pPr>
        <w:rPr>
          <w:b/>
        </w:rPr>
      </w:pPr>
      <w:r>
        <w:rPr>
          <w:b/>
        </w:rPr>
        <w:t>Category:</w:t>
      </w:r>
      <w:r w:rsidR="008830F1">
        <w:rPr>
          <w:b/>
        </w:rPr>
        <w:t xml:space="preserve"> </w:t>
      </w:r>
      <w:r w:rsidR="008830F1" w:rsidRPr="008830F1">
        <w:t>International</w:t>
      </w:r>
    </w:p>
    <w:p w:rsidR="00057330" w:rsidRPr="00F54F64" w:rsidRDefault="00057330" w:rsidP="00057330">
      <w:r w:rsidRPr="00F54F64">
        <w:rPr>
          <w:b/>
        </w:rPr>
        <w:t>Grader:</w:t>
      </w:r>
      <w:r>
        <w:t xml:space="preserve">  </w:t>
      </w:r>
      <w:r w:rsidR="00293B7B">
        <w:t>Ardi Priks</w:t>
      </w:r>
    </w:p>
    <w:p w:rsidR="00057330" w:rsidRPr="00F54F64" w:rsidRDefault="00057330" w:rsidP="00057330">
      <w:r w:rsidRPr="00F54F64">
        <w:rPr>
          <w:b/>
        </w:rPr>
        <w:t>Date of grading:</w:t>
      </w:r>
      <w:r w:rsidR="008830F1">
        <w:rPr>
          <w:b/>
        </w:rPr>
        <w:t xml:space="preserve"> </w:t>
      </w:r>
      <w:r w:rsidR="008830F1" w:rsidRPr="008830F1">
        <w:t>18-APR-2013</w:t>
      </w:r>
      <w: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Pr="009D1432" w:rsidRDefault="00057330" w:rsidP="00057330">
      <w:pPr>
        <w:rPr>
          <w:color w:val="FF0000"/>
        </w:rPr>
      </w:pPr>
      <w:r w:rsidRPr="009D1432">
        <w:rPr>
          <w:color w:val="FF0000"/>
        </w:rPr>
        <w:t>0</w:t>
      </w:r>
      <w:r w:rsidRPr="009D1432">
        <w:rPr>
          <w:color w:val="FF0000"/>
        </w:rP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107FD" w:rsidRDefault="008107FD" w:rsidP="008107FD">
            <w:pPr>
              <w:numPr>
                <w:ilvl w:val="0"/>
                <w:numId w:val="9"/>
              </w:numPr>
              <w:jc w:val="both"/>
              <w:rPr>
                <w:rFonts w:eastAsia="Times New Roman"/>
              </w:rPr>
            </w:pPr>
            <w:r>
              <w:rPr>
                <w:rFonts w:eastAsia="Times New Roman"/>
              </w:rPr>
              <w:t>[Mr. Ansip clearly does not see things as black-and-white, even when he supports something quite firmly, he makes reservations:]</w:t>
            </w:r>
          </w:p>
          <w:p w:rsidR="000D2FC2" w:rsidRPr="000D2FC2" w:rsidRDefault="000D2FC2" w:rsidP="00DF128A">
            <w:pPr>
              <w:numPr>
                <w:ilvl w:val="0"/>
                <w:numId w:val="11"/>
              </w:numPr>
              <w:jc w:val="both"/>
              <w:rPr>
                <w:rFonts w:eastAsia="Times New Roman"/>
                <w:i/>
              </w:rPr>
            </w:pPr>
            <w:r w:rsidRPr="000D2FC2">
              <w:rPr>
                <w:i/>
                <w:lang w:val="en-GB"/>
              </w:rPr>
              <w:t>Of course, I share the view that the European Union can’t go on enlarging forever. By constantly enlarging, the European Union would eventually weaken. I would like the European Union to develop into a strong political and economic power that is able to compete globally. On the other hand, I personally believe that the EU should fundamentally remain a European organization with a European membership. </w:t>
            </w:r>
          </w:p>
          <w:p w:rsidR="008107FD" w:rsidRPr="002D0B76" w:rsidRDefault="008107FD" w:rsidP="00DF128A">
            <w:pPr>
              <w:numPr>
                <w:ilvl w:val="0"/>
                <w:numId w:val="11"/>
              </w:numPr>
              <w:jc w:val="both"/>
              <w:rPr>
                <w:rFonts w:eastAsia="Times New Roman"/>
              </w:rPr>
            </w:pPr>
            <w:r w:rsidRPr="000D2FC2">
              <w:rPr>
                <w:i/>
                <w:lang w:val="en-GB"/>
              </w:rPr>
              <w:t>The Constitutional Treaty is a compromise. It isn’t perfect. But, on the whole, it would help make the EU simpler, more streamlined and transparent</w:t>
            </w:r>
            <w:r w:rsidRPr="00D17E9F">
              <w:rPr>
                <w:lang w:val="en-GB"/>
              </w:rPr>
              <w:t>.</w:t>
            </w:r>
          </w:p>
          <w:p w:rsidR="002D0B76" w:rsidRPr="002D0B76" w:rsidRDefault="002D0B76" w:rsidP="00DF128A">
            <w:pPr>
              <w:numPr>
                <w:ilvl w:val="0"/>
                <w:numId w:val="11"/>
              </w:numPr>
              <w:jc w:val="both"/>
              <w:rPr>
                <w:rFonts w:eastAsia="Times New Roman"/>
                <w:i/>
              </w:rPr>
            </w:pPr>
            <w:r w:rsidRPr="002D0B76">
              <w:rPr>
                <w:i/>
                <w:lang w:val="en-GB"/>
              </w:rPr>
              <w:t xml:space="preserve">Of course, EU membership has not solved all of our problems. Increasing </w:t>
            </w:r>
            <w:r w:rsidRPr="002D0B76">
              <w:rPr>
                <w:i/>
                <w:lang w:val="en-GB"/>
              </w:rPr>
              <w:lastRenderedPageBreak/>
              <w:t>our economy’s competitiveness, maintaining a favourable business climate and catching up to the wealthiest EU countries will require hard work in the coming years.</w:t>
            </w:r>
          </w:p>
          <w:p w:rsidR="00DF128A" w:rsidRPr="009D4B68" w:rsidRDefault="00DF128A" w:rsidP="009D4B68">
            <w:pPr>
              <w:numPr>
                <w:ilvl w:val="0"/>
                <w:numId w:val="16"/>
              </w:numPr>
              <w:jc w:val="both"/>
              <w:rPr>
                <w:rFonts w:eastAsia="Times New Roman"/>
              </w:rPr>
            </w:pPr>
            <w:r>
              <w:rPr>
                <w:lang w:val="en-GB"/>
              </w:rPr>
              <w:t xml:space="preserve">[Mr. Ansip focuses primarily on narrow issues such as the EU enlargement, </w:t>
            </w:r>
            <w:r w:rsidRPr="00D17E9F">
              <w:rPr>
                <w:lang w:val="en-GB"/>
              </w:rPr>
              <w:t>making the internal market function better</w:t>
            </w:r>
            <w:r>
              <w:rPr>
                <w:lang w:val="en-GB"/>
              </w:rPr>
              <w:t>, energy security and common foreign policy, environment</w:t>
            </w:r>
            <w:r w:rsidR="009D4B68">
              <w:rPr>
                <w:lang w:val="en-GB"/>
              </w:rPr>
              <w:t>:</w:t>
            </w:r>
            <w:r>
              <w:rPr>
                <w:lang w:val="en-GB"/>
              </w:rPr>
              <w:t>]</w:t>
            </w:r>
          </w:p>
          <w:p w:rsidR="009D4B68" w:rsidRPr="009D4B68" w:rsidRDefault="009D4B68" w:rsidP="00DF128A">
            <w:pPr>
              <w:numPr>
                <w:ilvl w:val="0"/>
                <w:numId w:val="11"/>
              </w:numPr>
              <w:jc w:val="both"/>
              <w:rPr>
                <w:rFonts w:eastAsia="Times New Roman"/>
                <w:i/>
              </w:rPr>
            </w:pPr>
            <w:r w:rsidRPr="009D4B68">
              <w:rPr>
                <w:i/>
                <w:lang w:val="en-GB"/>
              </w:rPr>
              <w:t>The first thing should be making the internal market function better. For us, this means establishing connections with the rest of the European Union as the Baltic States are currently like an island in the sense of energy in the EU. Last month an electricity cable was opened between Estonia and Finland as a first although small step towards linking us with the EU market. But clearly more connections, both for electricity and natural gas, are needed in Northern Europe</w:t>
            </w:r>
            <w:r>
              <w:rPr>
                <w:i/>
                <w:lang w:val="en-GB"/>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253B26" w:rsidRPr="00253B26" w:rsidRDefault="00253B26" w:rsidP="00253B26">
            <w:pPr>
              <w:numPr>
                <w:ilvl w:val="0"/>
                <w:numId w:val="4"/>
              </w:numPr>
              <w:jc w:val="both"/>
            </w:pPr>
            <w:r w:rsidRPr="00253B26">
              <w:t>[Mr. Ansip’s references to history definitely can characterized as casual, non-refined:]</w:t>
            </w:r>
          </w:p>
          <w:p w:rsidR="00253B26" w:rsidRPr="00253B26" w:rsidRDefault="00253B26" w:rsidP="00253B26">
            <w:pPr>
              <w:numPr>
                <w:ilvl w:val="0"/>
                <w:numId w:val="5"/>
              </w:numPr>
              <w:jc w:val="both"/>
              <w:rPr>
                <w:i/>
              </w:rPr>
            </w:pPr>
            <w:r w:rsidRPr="00253B26">
              <w:rPr>
                <w:i/>
              </w:rPr>
              <w:t>Of course, participating in the shaping of Europe is a challenge. For most of the second half of the 20th century, we were not even allowed to know what was happening in Europe, let alone have a say in it</w:t>
            </w:r>
            <w:r w:rsidR="001F0EFF">
              <w:rPr>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w:t>
            </w:r>
            <w:r w:rsidRPr="00057330">
              <w:rPr>
                <w:rFonts w:eastAsia="Times New Roman"/>
              </w:rPr>
              <w:lastRenderedPageBreak/>
              <w:t>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E755D8" w:rsidRDefault="00E755D8" w:rsidP="00206D13">
            <w:pPr>
              <w:numPr>
                <w:ilvl w:val="0"/>
                <w:numId w:val="15"/>
              </w:numPr>
              <w:jc w:val="both"/>
              <w:rPr>
                <w:rFonts w:eastAsia="Times New Roman"/>
              </w:rPr>
            </w:pPr>
            <w:r>
              <w:rPr>
                <w:rFonts w:eastAsia="Times New Roman"/>
              </w:rPr>
              <w:lastRenderedPageBreak/>
              <w:t>[There is no preexisting, knowable “will</w:t>
            </w:r>
            <w:r w:rsidRPr="00057330">
              <w:rPr>
                <w:rFonts w:eastAsia="Times New Roman"/>
              </w:rPr>
              <w:t>”</w:t>
            </w:r>
            <w:r w:rsidR="00206D13">
              <w:rPr>
                <w:rFonts w:eastAsia="Times New Roman"/>
              </w:rPr>
              <w:t xml:space="preserve">. While citizenship is not discussed, the EU membership is discussed. If analogy can be made, then the EU membership is broad and legalistic in his view: </w:t>
            </w:r>
            <w:r>
              <w:rPr>
                <w:rFonts w:eastAsia="Times New Roman"/>
              </w:rPr>
              <w:t>]</w:t>
            </w:r>
          </w:p>
          <w:p w:rsidR="00AB2EF8" w:rsidRPr="00AB2EF8" w:rsidRDefault="00AB2EF8" w:rsidP="00AB2EF8">
            <w:pPr>
              <w:numPr>
                <w:ilvl w:val="0"/>
                <w:numId w:val="1"/>
              </w:numPr>
              <w:jc w:val="both"/>
              <w:rPr>
                <w:i/>
              </w:rPr>
            </w:pPr>
            <w:r w:rsidRPr="00AB2EF8">
              <w:rPr>
                <w:i/>
              </w:rPr>
              <w:t>Rather than waste time debating questions like where do the borders of Europe lie or is Turkey a European country or not, we should focus on keeping the European Union’s borders secure and stable and its doors open. Our aim should be a strong and prosperous Union. And further enlargement should be our policy response.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2D0B76" w:rsidRDefault="002D0B76" w:rsidP="002B42E5">
            <w:pPr>
              <w:numPr>
                <w:ilvl w:val="0"/>
                <w:numId w:val="13"/>
              </w:numPr>
              <w:jc w:val="both"/>
              <w:rPr>
                <w:rFonts w:eastAsia="Times New Roman"/>
              </w:rPr>
            </w:pPr>
            <w:r>
              <w:rPr>
                <w:rFonts w:eastAsia="Times New Roman"/>
              </w:rPr>
              <w:t xml:space="preserve">[There is no </w:t>
            </w:r>
            <w:r w:rsidRPr="00057330">
              <w:rPr>
                <w:rFonts w:eastAsia="Times New Roman"/>
              </w:rPr>
              <w:t>conspiratorial tone</w:t>
            </w:r>
            <w:r>
              <w:rPr>
                <w:rFonts w:eastAsia="Times New Roman"/>
              </w:rPr>
              <w:t>. No evil ruling minority it spelled</w:t>
            </w:r>
            <w:r w:rsidR="00E755D8">
              <w:rPr>
                <w:rFonts w:eastAsia="Times New Roman"/>
              </w:rPr>
              <w:t xml:space="preserve"> out</w:t>
            </w:r>
            <w:r>
              <w:rPr>
                <w:rFonts w:eastAsia="Times New Roman"/>
              </w:rPr>
              <w:t>. Closes</w:t>
            </w:r>
            <w:r w:rsidR="00E755D8">
              <w:rPr>
                <w:rFonts w:eastAsia="Times New Roman"/>
              </w:rPr>
              <w:t>t</w:t>
            </w:r>
            <w:r>
              <w:rPr>
                <w:rFonts w:eastAsia="Times New Roman"/>
              </w:rPr>
              <w:t xml:space="preserve"> he gets to naming any of his political opponents, is when he mentions </w:t>
            </w:r>
            <w:r w:rsidR="002B42E5">
              <w:rPr>
                <w:rFonts w:eastAsia="Times New Roman"/>
              </w:rPr>
              <w:t>Euroskeptical media and Euroskeptical Western European publics:]</w:t>
            </w:r>
          </w:p>
          <w:p w:rsidR="002B42E5" w:rsidRPr="002B42E5" w:rsidRDefault="002B42E5" w:rsidP="002B42E5">
            <w:pPr>
              <w:numPr>
                <w:ilvl w:val="0"/>
                <w:numId w:val="12"/>
              </w:numPr>
              <w:jc w:val="both"/>
              <w:rPr>
                <w:rFonts w:eastAsia="Times New Roman"/>
                <w:i/>
              </w:rPr>
            </w:pPr>
            <w:r w:rsidRPr="002B42E5">
              <w:rPr>
                <w:i/>
                <w:lang w:val="en-GB"/>
              </w:rPr>
              <w:t xml:space="preserve">Unfortunately, not everyone is ready to admit </w:t>
            </w:r>
            <w:r>
              <w:rPr>
                <w:lang w:val="en-GB"/>
              </w:rPr>
              <w:t>[</w:t>
            </w:r>
            <w:r w:rsidR="000B1DAE">
              <w:rPr>
                <w:lang w:val="en-GB"/>
              </w:rPr>
              <w:t xml:space="preserve">the </w:t>
            </w:r>
            <w:r>
              <w:rPr>
                <w:lang w:val="en-GB"/>
              </w:rPr>
              <w:t>benefits of enlargement of the EU]</w:t>
            </w:r>
            <w:r w:rsidRPr="002B42E5">
              <w:rPr>
                <w:i/>
                <w:lang w:val="en-GB"/>
              </w:rPr>
              <w:t xml:space="preserve">. Three years on there is still a lot of unfounded apprehension, too many false preconceptions related to enlargement. One need only look at the number of negative articles about the so-called new member states that have recently been published in major European newspapers. One of the most common stereotypes is that new member states are ultra-liberal, low-tax economies unfamiliar with the solidarity of the European social model. Another popular claim is that enlargement has created unfair tax competition within the European Union. And, on the political front, some argue that the last enlargement has </w:t>
            </w:r>
            <w:r w:rsidRPr="002B42E5">
              <w:rPr>
                <w:i/>
                <w:lang w:val="en-GB"/>
              </w:rPr>
              <w:lastRenderedPageBreak/>
              <w:t>made the EU’s decision-making process more complicated while others complain that new member states are not mature enough to contribute to it in a constructive manner.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1F0EFF" w:rsidRDefault="001F0EFF" w:rsidP="001F0EFF">
            <w:pPr>
              <w:numPr>
                <w:ilvl w:val="0"/>
                <w:numId w:val="7"/>
              </w:numPr>
              <w:jc w:val="both"/>
              <w:rPr>
                <w:rFonts w:eastAsia="Times New Roman"/>
              </w:rPr>
            </w:pPr>
            <w:r>
              <w:rPr>
                <w:rFonts w:eastAsia="Times New Roman"/>
              </w:rPr>
              <w:t xml:space="preserve">[Mr. Ansip does not argue for systematic change. </w:t>
            </w:r>
            <w:r w:rsidR="00475E1E">
              <w:rPr>
                <w:rFonts w:eastAsia="Times New Roman"/>
              </w:rPr>
              <w:t xml:space="preserve">He does not </w:t>
            </w:r>
            <w:r w:rsidR="000B1DAE">
              <w:rPr>
                <w:rFonts w:eastAsia="Times New Roman"/>
              </w:rPr>
              <w:t>portray</w:t>
            </w:r>
            <w:r w:rsidR="00475E1E">
              <w:rPr>
                <w:rFonts w:eastAsia="Times New Roman"/>
              </w:rPr>
              <w:t xml:space="preserve"> politics as struggle for “hegemony”. </w:t>
            </w:r>
            <w:r>
              <w:rPr>
                <w:rFonts w:eastAsia="Times New Roman"/>
              </w:rPr>
              <w:t>As for the EU, he supports law-governed democratically conducted reform:]</w:t>
            </w:r>
          </w:p>
          <w:p w:rsidR="001F0EFF" w:rsidRPr="001F0EFF" w:rsidRDefault="001F0EFF" w:rsidP="001F0EFF">
            <w:pPr>
              <w:numPr>
                <w:ilvl w:val="0"/>
                <w:numId w:val="6"/>
              </w:numPr>
              <w:jc w:val="both"/>
              <w:rPr>
                <w:i/>
              </w:rPr>
            </w:pPr>
            <w:r w:rsidRPr="001F0EFF">
              <w:rPr>
                <w:i/>
              </w:rPr>
              <w:t>As we see it, the European Union is much more than merely a vast free trade area. Political solidarity is important. But achieving greater political coherence requires a solid legislative and institutional framework. That is why we support making the existing EU institutions stronger and believe that the Constitutional Treaty could help. The Constitutional Treaty is a compromise. It isn’t perfect. But, on the whole, it would help make the EU simpler, more streamlined and transparent.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2A7AF3">
            <w:pPr>
              <w:jc w:val="both"/>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AB2EF8" w:rsidRDefault="00253B26" w:rsidP="00253B26">
            <w:pPr>
              <w:numPr>
                <w:ilvl w:val="0"/>
                <w:numId w:val="3"/>
              </w:numPr>
              <w:rPr>
                <w:rFonts w:eastAsia="Times New Roman"/>
              </w:rPr>
            </w:pPr>
            <w:r>
              <w:rPr>
                <w:rFonts w:eastAsia="Times New Roman"/>
              </w:rPr>
              <w:t>[Tone of Mr. Ansip’s speech is pro-rule governed policy making and there is a great respect of institutions:]</w:t>
            </w:r>
          </w:p>
          <w:p w:rsidR="00AB2EF8" w:rsidRDefault="00AB2EF8" w:rsidP="00AB2EF8">
            <w:pPr>
              <w:numPr>
                <w:ilvl w:val="0"/>
                <w:numId w:val="2"/>
              </w:numPr>
              <w:jc w:val="both"/>
              <w:rPr>
                <w:i/>
              </w:rPr>
            </w:pPr>
            <w:r w:rsidRPr="00AB2EF8">
              <w:rPr>
                <w:i/>
              </w:rPr>
              <w:t xml:space="preserve">New members must meet the membership criteria. But we also shouldn’t keep creating additional hurdles. The enlargement criteria are clearly spelled out in the treaties and the conclusions of the 1993 </w:t>
            </w:r>
            <w:r w:rsidRPr="00AB2EF8">
              <w:rPr>
                <w:i/>
              </w:rPr>
              <w:lastRenderedPageBreak/>
              <w:t>Copenhagen summit. Only those European states that fulfil the so-called Copenhagen political and economic criteria and adopt the rules set by the Union should be allowed in.</w:t>
            </w:r>
          </w:p>
          <w:p w:rsidR="00F25B36" w:rsidRPr="00F25B36" w:rsidRDefault="00F25B36" w:rsidP="00F25B36">
            <w:pPr>
              <w:numPr>
                <w:ilvl w:val="0"/>
                <w:numId w:val="14"/>
              </w:numPr>
              <w:jc w:val="both"/>
            </w:pPr>
            <w:r w:rsidRPr="00F25B36">
              <w:t>[Dat</w:t>
            </w:r>
            <w:r>
              <w:t>a</w:t>
            </w:r>
            <w:r w:rsidRPr="00F25B36">
              <w:t xml:space="preserve"> is not abused. However, it is used selectively and out of context:]</w:t>
            </w:r>
          </w:p>
          <w:p w:rsidR="00F25B36" w:rsidRPr="00F25B36" w:rsidRDefault="00F25B36" w:rsidP="00AB2EF8">
            <w:pPr>
              <w:numPr>
                <w:ilvl w:val="0"/>
                <w:numId w:val="2"/>
              </w:numPr>
              <w:jc w:val="both"/>
              <w:rPr>
                <w:i/>
              </w:rPr>
            </w:pPr>
            <w:r w:rsidRPr="00F25B36">
              <w:rPr>
                <w:i/>
                <w:lang w:val="en-GB"/>
              </w:rPr>
              <w:t>According to the most recent poll, 78 per cent of Estonians believe that membership in the EU is a good thing. This level of support is the highest in the European Union. Obviously, this is good news for my country and my government. But it is also good news for Europe as a whole.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9D1432" w:rsidP="00AE5643">
      <w:pPr>
        <w:jc w:val="both"/>
      </w:pPr>
      <w:r>
        <w:t>This is a clear non-populist speech. Perhaps the audience was such—contingent of LSE students—that a populist speech would not have gone down well anyway. In his speech, Mr. Ansip expresses his pro-European (and less so, but still, pro free market economy) values but does not do it very passionately and sticks to a positive tone throughout the speech. He does not portray issues as black and white. He clearly does not support any violence or systematic change. He does not claim that there exist</w:t>
      </w:r>
      <w:r w:rsidR="00AE5643">
        <w:t>s</w:t>
      </w:r>
      <w:r>
        <w:t xml:space="preserve"> </w:t>
      </w:r>
      <w:r w:rsidR="00AE5643">
        <w:t xml:space="preserve">an </w:t>
      </w:r>
      <w:r>
        <w:t>evil minority (of big-bad eurocrats or dominating member states in the EU or whatever) who suppress the good common man, though there is a reference to ‘Europe as whole’. This mysterious entity is good and stands to gain from non-particularistic policies while narrow pursuit of national interests is bad</w:t>
      </w:r>
      <w:r w:rsidR="00AE5643">
        <w:t xml:space="preserve"> and harms it</w:t>
      </w:r>
      <w:r>
        <w:t>. However, no reference to a good common man is made.</w:t>
      </w:r>
      <w:r w:rsidRPr="009D1432">
        <w:t xml:space="preserve"> </w:t>
      </w:r>
      <w:r w:rsidR="00AE5643">
        <w:t>Data is not abused</w:t>
      </w:r>
      <w:r>
        <w:t>, although poll references are highly selective.</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95AC6"/>
    <w:multiLevelType w:val="hybridMultilevel"/>
    <w:tmpl w:val="35D6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A97F07"/>
    <w:multiLevelType w:val="hybridMultilevel"/>
    <w:tmpl w:val="0628B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1BBF147D"/>
    <w:multiLevelType w:val="hybridMultilevel"/>
    <w:tmpl w:val="62FAAF5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592C72"/>
    <w:multiLevelType w:val="hybridMultilevel"/>
    <w:tmpl w:val="B16E7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B20331"/>
    <w:multiLevelType w:val="hybridMultilevel"/>
    <w:tmpl w:val="234EAF8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F33FED"/>
    <w:multiLevelType w:val="hybridMultilevel"/>
    <w:tmpl w:val="76AAB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1C573A"/>
    <w:multiLevelType w:val="hybridMultilevel"/>
    <w:tmpl w:val="49825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7A007F0"/>
    <w:multiLevelType w:val="hybridMultilevel"/>
    <w:tmpl w:val="56FC762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C953307"/>
    <w:multiLevelType w:val="hybridMultilevel"/>
    <w:tmpl w:val="B5EA83E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1D941E6"/>
    <w:multiLevelType w:val="hybridMultilevel"/>
    <w:tmpl w:val="8E109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45623F3"/>
    <w:multiLevelType w:val="hybridMultilevel"/>
    <w:tmpl w:val="B4B2C0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5916A37"/>
    <w:multiLevelType w:val="hybridMultilevel"/>
    <w:tmpl w:val="0F163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F5D39E9"/>
    <w:multiLevelType w:val="hybridMultilevel"/>
    <w:tmpl w:val="C85CFB3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8170F2B"/>
    <w:multiLevelType w:val="hybridMultilevel"/>
    <w:tmpl w:val="3D8EBD5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EF86959"/>
    <w:multiLevelType w:val="hybridMultilevel"/>
    <w:tmpl w:val="706A206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B71742"/>
    <w:multiLevelType w:val="hybridMultilevel"/>
    <w:tmpl w:val="E57C42C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4"/>
  </w:num>
  <w:num w:numId="4">
    <w:abstractNumId w:val="7"/>
  </w:num>
  <w:num w:numId="5">
    <w:abstractNumId w:val="15"/>
  </w:num>
  <w:num w:numId="6">
    <w:abstractNumId w:val="3"/>
  </w:num>
  <w:num w:numId="7">
    <w:abstractNumId w:val="4"/>
  </w:num>
  <w:num w:numId="8">
    <w:abstractNumId w:val="9"/>
  </w:num>
  <w:num w:numId="9">
    <w:abstractNumId w:val="10"/>
  </w:num>
  <w:num w:numId="10">
    <w:abstractNumId w:val="1"/>
  </w:num>
  <w:num w:numId="11">
    <w:abstractNumId w:val="11"/>
  </w:num>
  <w:num w:numId="12">
    <w:abstractNumId w:val="0"/>
  </w:num>
  <w:num w:numId="13">
    <w:abstractNumId w:val="8"/>
  </w:num>
  <w:num w:numId="14">
    <w:abstractNumId w:val="13"/>
  </w:num>
  <w:num w:numId="15">
    <w:abstractNumId w:val="12"/>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057330"/>
    <w:rsid w:val="00057330"/>
    <w:rsid w:val="000B1DAE"/>
    <w:rsid w:val="000D2FC2"/>
    <w:rsid w:val="001F0EFF"/>
    <w:rsid w:val="00206D13"/>
    <w:rsid w:val="00253B26"/>
    <w:rsid w:val="00293B7B"/>
    <w:rsid w:val="002A7AF3"/>
    <w:rsid w:val="002B42E5"/>
    <w:rsid w:val="002D0B76"/>
    <w:rsid w:val="00422BB5"/>
    <w:rsid w:val="004709AF"/>
    <w:rsid w:val="00475E1E"/>
    <w:rsid w:val="00540FFC"/>
    <w:rsid w:val="008107FD"/>
    <w:rsid w:val="008306E8"/>
    <w:rsid w:val="008830F1"/>
    <w:rsid w:val="009D1432"/>
    <w:rsid w:val="009D4B68"/>
    <w:rsid w:val="00A7499F"/>
    <w:rsid w:val="00AB2EF8"/>
    <w:rsid w:val="00AE5643"/>
    <w:rsid w:val="00B63C2F"/>
    <w:rsid w:val="00BF3CC1"/>
    <w:rsid w:val="00DF128A"/>
    <w:rsid w:val="00E11792"/>
    <w:rsid w:val="00E755D8"/>
    <w:rsid w:val="00F25B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E447W57QMQQN-3-504</_dlc_DocId>
    <_dlc_DocIdUrl xmlns="10cf6be1-8688-4bca-8c7e-c76e32febd7f">
      <Url>https://populism.byu.edu/_layouts/15/DocIdRedir.aspx?ID=E447W57QMQQN-3-504</Url>
      <Description>E447W57QMQQN-3-504</Description>
    </_dlc_DocIdUrl>
  </documentManagement>
</p:properties>
</file>

<file path=customXml/itemProps1.xml><?xml version="1.0" encoding="utf-8"?>
<ds:datastoreItem xmlns:ds="http://schemas.openxmlformats.org/officeDocument/2006/customXml" ds:itemID="{4BB38D07-8C73-4EC5-B91C-9F3B0131FF36}"/>
</file>

<file path=customXml/itemProps2.xml><?xml version="1.0" encoding="utf-8"?>
<ds:datastoreItem xmlns:ds="http://schemas.openxmlformats.org/officeDocument/2006/customXml" ds:itemID="{D7B5FB31-050D-4099-93D5-4C1B68675492}"/>
</file>

<file path=customXml/itemProps3.xml><?xml version="1.0" encoding="utf-8"?>
<ds:datastoreItem xmlns:ds="http://schemas.openxmlformats.org/officeDocument/2006/customXml" ds:itemID="{A9B94504-F4C6-48B1-B4C0-1BD861CCEF22}"/>
</file>

<file path=customXml/itemProps4.xml><?xml version="1.0" encoding="utf-8"?>
<ds:datastoreItem xmlns:ds="http://schemas.openxmlformats.org/officeDocument/2006/customXml" ds:itemID="{A5ACC1C8-FD85-4DC9-8CF7-35F78CFC7930}"/>
</file>

<file path=docProps/app.xml><?xml version="1.0" encoding="utf-8"?>
<Properties xmlns="http://schemas.openxmlformats.org/officeDocument/2006/extended-properties" xmlns:vt="http://schemas.openxmlformats.org/officeDocument/2006/docPropsVTypes">
  <Template>Normal</Template>
  <TotalTime>0</TotalTime>
  <Pages>5</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2013-04-28T09:35:00Z</dcterms:created>
  <dcterms:modified xsi:type="dcterms:W3CDTF">2013-04-28T09:35:00Z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fc203154-e25e-4ad9-8942-fd2e2dc82c63</vt:lpwstr>
  </property>
</Properties>
</file>